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8F" w:rsidRPr="00B55B8F" w:rsidRDefault="00B55B8F" w:rsidP="001110D9">
      <w:pPr>
        <w:spacing w:before="100" w:beforeAutospacing="1" w:after="100" w:afterAutospacing="1" w:line="240" w:lineRule="auto"/>
        <w:jc w:val="both"/>
        <w:outlineLvl w:val="1"/>
        <w:rPr>
          <w:rFonts w:ascii="Times New Roman" w:eastAsia="Times New Roman" w:hAnsi="Times New Roman" w:cs="Times New Roman"/>
          <w:b/>
          <w:bCs/>
          <w:sz w:val="36"/>
          <w:szCs w:val="36"/>
          <w:lang w:eastAsia="cs-CZ"/>
        </w:rPr>
      </w:pPr>
      <w:r w:rsidRPr="00B55B8F">
        <w:rPr>
          <w:rFonts w:ascii="Times New Roman" w:eastAsia="Times New Roman" w:hAnsi="Times New Roman" w:cs="Times New Roman"/>
          <w:b/>
          <w:bCs/>
          <w:sz w:val="36"/>
          <w:szCs w:val="36"/>
          <w:lang w:eastAsia="cs-CZ"/>
        </w:rPr>
        <w:t>Všeobecné výstavní podmínky</w:t>
      </w:r>
    </w:p>
    <w:p w:rsidR="001110D9" w:rsidRDefault="001110D9" w:rsidP="001110D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cs-CZ"/>
        </w:rPr>
      </w:pPr>
    </w:p>
    <w:p w:rsidR="00B55B8F" w:rsidRPr="00B55B8F" w:rsidRDefault="00B55B8F" w:rsidP="001110D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cs-CZ"/>
        </w:rPr>
      </w:pPr>
      <w:r w:rsidRPr="00B55B8F">
        <w:rPr>
          <w:rFonts w:ascii="Times New Roman" w:eastAsia="Times New Roman" w:hAnsi="Times New Roman" w:cs="Times New Roman"/>
          <w:b/>
          <w:bCs/>
          <w:sz w:val="27"/>
          <w:szCs w:val="27"/>
          <w:lang w:eastAsia="cs-CZ"/>
        </w:rPr>
        <w:t>Všeobecné výstavní podmínky</w:t>
      </w:r>
      <w:r w:rsidR="00484AC6">
        <w:rPr>
          <w:rFonts w:ascii="Times New Roman" w:eastAsia="Times New Roman" w:hAnsi="Times New Roman" w:cs="Times New Roman"/>
          <w:b/>
          <w:bCs/>
          <w:sz w:val="27"/>
          <w:szCs w:val="27"/>
          <w:lang w:eastAsia="cs-CZ"/>
        </w:rPr>
        <w:t xml:space="preserve"> MAEP, s.</w:t>
      </w:r>
      <w:r w:rsidR="00537E48">
        <w:rPr>
          <w:rFonts w:ascii="Times New Roman" w:eastAsia="Times New Roman" w:hAnsi="Times New Roman" w:cs="Times New Roman"/>
          <w:b/>
          <w:bCs/>
          <w:sz w:val="27"/>
          <w:szCs w:val="27"/>
          <w:lang w:eastAsia="cs-CZ"/>
        </w:rPr>
        <w:t xml:space="preserve"> </w:t>
      </w:r>
      <w:r w:rsidR="00484AC6">
        <w:rPr>
          <w:rFonts w:ascii="Times New Roman" w:eastAsia="Times New Roman" w:hAnsi="Times New Roman" w:cs="Times New Roman"/>
          <w:b/>
          <w:bCs/>
          <w:sz w:val="27"/>
          <w:szCs w:val="27"/>
          <w:lang w:eastAsia="cs-CZ"/>
        </w:rPr>
        <w:t>r.</w:t>
      </w:r>
      <w:r w:rsidR="00537E48">
        <w:rPr>
          <w:rFonts w:ascii="Times New Roman" w:eastAsia="Times New Roman" w:hAnsi="Times New Roman" w:cs="Times New Roman"/>
          <w:b/>
          <w:bCs/>
          <w:sz w:val="27"/>
          <w:szCs w:val="27"/>
          <w:lang w:eastAsia="cs-CZ"/>
        </w:rPr>
        <w:t xml:space="preserve"> </w:t>
      </w:r>
      <w:r w:rsidR="00484AC6">
        <w:rPr>
          <w:rFonts w:ascii="Times New Roman" w:eastAsia="Times New Roman" w:hAnsi="Times New Roman" w:cs="Times New Roman"/>
          <w:b/>
          <w:bCs/>
          <w:sz w:val="27"/>
          <w:szCs w:val="27"/>
          <w:lang w:eastAsia="cs-CZ"/>
        </w:rPr>
        <w:t>o.</w:t>
      </w:r>
      <w:r w:rsidRPr="00B55B8F">
        <w:rPr>
          <w:rFonts w:ascii="Times New Roman" w:eastAsia="Times New Roman" w:hAnsi="Times New Roman" w:cs="Times New Roman"/>
          <w:b/>
          <w:bCs/>
          <w:sz w:val="27"/>
          <w:szCs w:val="27"/>
          <w:lang w:eastAsia="cs-CZ"/>
        </w:rPr>
        <w:t xml:space="preserve"> pro účast vystavovatelů na veletrhu/výstavě (dále jen veletrh)</w:t>
      </w:r>
    </w:p>
    <w:p w:rsidR="00B55B8F" w:rsidRPr="00B55B8F" w:rsidRDefault="00B55B8F" w:rsidP="001110D9">
      <w:p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(dále jen také Všeobecné výstavní podmínky účasti)</w:t>
      </w:r>
    </w:p>
    <w:p w:rsidR="001110D9" w:rsidRPr="001110D9" w:rsidRDefault="00B55B8F" w:rsidP="001110D9">
      <w:pPr>
        <w:pStyle w:val="Bezmezer"/>
        <w:jc w:val="both"/>
        <w:rPr>
          <w:rFonts w:ascii="Times New Roman" w:hAnsi="Times New Roman" w:cs="Times New Roman"/>
          <w:sz w:val="24"/>
          <w:szCs w:val="24"/>
          <w:lang w:eastAsia="cs-CZ"/>
        </w:rPr>
      </w:pPr>
      <w:r w:rsidRPr="001110D9">
        <w:rPr>
          <w:rFonts w:ascii="Times New Roman" w:hAnsi="Times New Roman" w:cs="Times New Roman"/>
          <w:sz w:val="24"/>
          <w:szCs w:val="24"/>
          <w:lang w:eastAsia="cs-CZ"/>
        </w:rPr>
        <w:t xml:space="preserve">Tyto všeobecné výstavní podmínky účasti (dále jen VVP) upravují vztah mezi společností </w:t>
      </w:r>
      <w:r w:rsidR="00484AC6" w:rsidRPr="001110D9">
        <w:rPr>
          <w:rFonts w:ascii="Times New Roman" w:hAnsi="Times New Roman" w:cs="Times New Roman"/>
          <w:sz w:val="24"/>
          <w:szCs w:val="24"/>
          <w:lang w:eastAsia="cs-CZ"/>
        </w:rPr>
        <w:t>MAEP, s.r.o.</w:t>
      </w:r>
      <w:r w:rsidRPr="001110D9">
        <w:rPr>
          <w:rFonts w:ascii="Times New Roman" w:hAnsi="Times New Roman" w:cs="Times New Roman"/>
          <w:sz w:val="24"/>
          <w:szCs w:val="24"/>
          <w:lang w:eastAsia="cs-CZ"/>
        </w:rPr>
        <w:t>, IČ: </w:t>
      </w:r>
      <w:r w:rsidR="00484AC6" w:rsidRPr="001110D9">
        <w:rPr>
          <w:rFonts w:ascii="Times New Roman" w:hAnsi="Times New Roman" w:cs="Times New Roman"/>
          <w:sz w:val="24"/>
          <w:szCs w:val="24"/>
          <w:lang w:eastAsia="cs-CZ"/>
        </w:rPr>
        <w:t>25045245</w:t>
      </w:r>
      <w:r w:rsidRPr="001110D9">
        <w:rPr>
          <w:rFonts w:ascii="Times New Roman" w:hAnsi="Times New Roman" w:cs="Times New Roman"/>
          <w:sz w:val="24"/>
          <w:szCs w:val="24"/>
          <w:lang w:eastAsia="cs-CZ"/>
        </w:rPr>
        <w:t xml:space="preserve">, se sídlem </w:t>
      </w:r>
      <w:r w:rsidR="00484AC6" w:rsidRPr="001110D9">
        <w:rPr>
          <w:rFonts w:ascii="Times New Roman" w:hAnsi="Times New Roman" w:cs="Times New Roman"/>
          <w:sz w:val="24"/>
          <w:szCs w:val="24"/>
          <w:lang w:eastAsia="cs-CZ"/>
        </w:rPr>
        <w:t xml:space="preserve">Kadaňská 3546/41, 430 03 Chomutov </w:t>
      </w:r>
      <w:r w:rsidRPr="001110D9">
        <w:rPr>
          <w:rFonts w:ascii="Times New Roman" w:hAnsi="Times New Roman" w:cs="Times New Roman"/>
          <w:sz w:val="24"/>
          <w:szCs w:val="24"/>
          <w:lang w:eastAsia="cs-CZ"/>
        </w:rPr>
        <w:t>jako poskytovatelem/ zhotovitelem/ dodavatelem služeb /</w:t>
      </w:r>
      <w:r w:rsidR="00484AC6" w:rsidRPr="001110D9">
        <w:rPr>
          <w:rFonts w:ascii="Times New Roman" w:hAnsi="Times New Roman" w:cs="Times New Roman"/>
          <w:sz w:val="24"/>
          <w:szCs w:val="24"/>
          <w:lang w:eastAsia="cs-CZ"/>
        </w:rPr>
        <w:t xml:space="preserve"> </w:t>
      </w:r>
      <w:r w:rsidRPr="001110D9">
        <w:rPr>
          <w:rFonts w:ascii="Times New Roman" w:hAnsi="Times New Roman" w:cs="Times New Roman"/>
          <w:sz w:val="24"/>
          <w:szCs w:val="24"/>
          <w:lang w:eastAsia="cs-CZ"/>
        </w:rPr>
        <w:t xml:space="preserve">zboží na jedné straně </w:t>
      </w:r>
      <w:r w:rsidRPr="001110D9">
        <w:rPr>
          <w:rFonts w:ascii="Times New Roman" w:hAnsi="Times New Roman" w:cs="Times New Roman"/>
          <w:sz w:val="24"/>
          <w:szCs w:val="24"/>
          <w:lang w:eastAsia="cs-CZ"/>
        </w:rPr>
        <w:br/>
      </w:r>
      <w:r w:rsidRPr="001110D9">
        <w:rPr>
          <w:rFonts w:ascii="Times New Roman" w:hAnsi="Times New Roman" w:cs="Times New Roman"/>
          <w:b/>
          <w:bCs/>
          <w:sz w:val="24"/>
          <w:szCs w:val="24"/>
          <w:lang w:eastAsia="cs-CZ"/>
        </w:rPr>
        <w:t>(dále jen „Poskytovatel")</w:t>
      </w:r>
      <w:r w:rsidRPr="001110D9">
        <w:rPr>
          <w:rFonts w:ascii="Times New Roman" w:hAnsi="Times New Roman" w:cs="Times New Roman"/>
          <w:sz w:val="24"/>
          <w:szCs w:val="24"/>
          <w:lang w:eastAsia="cs-CZ"/>
        </w:rPr>
        <w:t xml:space="preserve"> </w:t>
      </w:r>
    </w:p>
    <w:p w:rsidR="00B55B8F" w:rsidRPr="001110D9" w:rsidRDefault="00B55B8F" w:rsidP="001110D9">
      <w:pPr>
        <w:pStyle w:val="Bezmezer"/>
        <w:jc w:val="both"/>
        <w:rPr>
          <w:rFonts w:ascii="Times New Roman" w:hAnsi="Times New Roman" w:cs="Times New Roman"/>
          <w:sz w:val="24"/>
          <w:szCs w:val="24"/>
          <w:lang w:eastAsia="cs-CZ"/>
        </w:rPr>
      </w:pPr>
      <w:r w:rsidRPr="001110D9">
        <w:rPr>
          <w:rFonts w:ascii="Times New Roman" w:hAnsi="Times New Roman" w:cs="Times New Roman"/>
          <w:sz w:val="24"/>
          <w:szCs w:val="24"/>
          <w:lang w:eastAsia="cs-CZ"/>
        </w:rPr>
        <w:t xml:space="preserve">a vystavovatelem jako objednatelem /odběratelem na druhé straně a jsou nedílnou součástí každého smluvního vztahu mezi Poskytovatelem, a.s. a Vystavovatelem a určují část jeho obsahu ve smyslu ustanovení § 1751 zákona č. 89/2012 Sb., občanský zákoník, ve znění pozdějších předpisů (dále jen „občanský zákoník"). </w:t>
      </w:r>
    </w:p>
    <w:p w:rsidR="00B55B8F" w:rsidRPr="00B55B8F" w:rsidRDefault="00B55B8F" w:rsidP="001110D9">
      <w:p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Vystavovatelem / odběratelem je podnikatel, kterým se rozumí každý, kdo samostatně vykonává na vlastní účet a odpovědnost výdělečnou činnost živnostenským nebo obdobným způsobem se záměrem činit tak soustavně za účelem dosažení zisku. Pro účely § 1963 občanského zákoníku se za podnikatele považuje také každá osoba, která uzavírá smlouvy související s vlastní obchodní, výrobní nebo obdobnou činností či při samostatném výkonu svého povolání, popřípadě osoba, která jedná jménem nebo na účet podnikatele. </w:t>
      </w:r>
    </w:p>
    <w:p w:rsidR="00B55B8F" w:rsidRPr="00B55B8F" w:rsidRDefault="00B55B8F" w:rsidP="001110D9">
      <w:p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Vystavovatel - právnická nebo fyzická osoba, popř. profesní sdružení, kterým Rapid, akciová společnost potvrdila účast na veletrhu. </w:t>
      </w:r>
    </w:p>
    <w:p w:rsidR="00B55B8F" w:rsidRPr="00B55B8F" w:rsidRDefault="00B55B8F" w:rsidP="001110D9">
      <w:p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Spoluvystavovatel - fyzická nebo právnická osoba působící ve výstavní expozici vystavovatele, která je samostatně vedena uvedená v seznamu a katalogu vystavovatelů.</w:t>
      </w:r>
      <w:r w:rsidRPr="00B55B8F">
        <w:rPr>
          <w:rFonts w:ascii="Times New Roman" w:eastAsia="Times New Roman" w:hAnsi="Times New Roman" w:cs="Times New Roman"/>
          <w:sz w:val="24"/>
          <w:szCs w:val="24"/>
          <w:lang w:eastAsia="cs-CZ"/>
        </w:rPr>
        <w:br/>
      </w:r>
      <w:r w:rsidRPr="00B55B8F">
        <w:rPr>
          <w:rFonts w:ascii="Times New Roman" w:eastAsia="Times New Roman" w:hAnsi="Times New Roman" w:cs="Times New Roman"/>
          <w:b/>
          <w:bCs/>
          <w:sz w:val="24"/>
          <w:szCs w:val="24"/>
          <w:lang w:eastAsia="cs-CZ"/>
        </w:rPr>
        <w:t>(dále jen „ Vystavovatel")</w:t>
      </w:r>
    </w:p>
    <w:p w:rsidR="00B55B8F" w:rsidRPr="00B55B8F" w:rsidRDefault="00B55B8F"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r w:rsidRPr="00B55B8F">
        <w:rPr>
          <w:rFonts w:ascii="Times New Roman" w:eastAsia="Times New Roman" w:hAnsi="Times New Roman" w:cs="Times New Roman"/>
          <w:b/>
          <w:bCs/>
          <w:sz w:val="24"/>
          <w:szCs w:val="24"/>
          <w:lang w:eastAsia="cs-CZ"/>
        </w:rPr>
        <w:t>Článek I – Podmínky účasti vystavovatelů na veletrhu</w:t>
      </w:r>
    </w:p>
    <w:p w:rsidR="00B55B8F" w:rsidRPr="00B55B8F" w:rsidRDefault="00B55B8F" w:rsidP="001110D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Základní podmínkou účasti na veletrhu je doručení řádně vyplněné Závazné </w:t>
      </w:r>
      <w:r w:rsidR="00BA39B9">
        <w:rPr>
          <w:rFonts w:ascii="Times New Roman" w:eastAsia="Times New Roman" w:hAnsi="Times New Roman" w:cs="Times New Roman"/>
          <w:sz w:val="24"/>
          <w:szCs w:val="24"/>
          <w:lang w:eastAsia="cs-CZ"/>
        </w:rPr>
        <w:t>objednávky</w:t>
      </w:r>
      <w:r w:rsidRPr="00B55B8F">
        <w:rPr>
          <w:rFonts w:ascii="Times New Roman" w:eastAsia="Times New Roman" w:hAnsi="Times New Roman" w:cs="Times New Roman"/>
          <w:sz w:val="24"/>
          <w:szCs w:val="24"/>
          <w:lang w:eastAsia="cs-CZ"/>
        </w:rPr>
        <w:t xml:space="preserve"> k účasti (dále jen Závazná </w:t>
      </w:r>
      <w:r w:rsidR="00BA39B9">
        <w:rPr>
          <w:rFonts w:ascii="Times New Roman" w:eastAsia="Times New Roman" w:hAnsi="Times New Roman" w:cs="Times New Roman"/>
          <w:sz w:val="24"/>
          <w:szCs w:val="24"/>
          <w:lang w:eastAsia="cs-CZ"/>
        </w:rPr>
        <w:t>objednávka</w:t>
      </w:r>
      <w:r w:rsidRPr="00B55B8F">
        <w:rPr>
          <w:rFonts w:ascii="Times New Roman" w:eastAsia="Times New Roman" w:hAnsi="Times New Roman" w:cs="Times New Roman"/>
          <w:sz w:val="24"/>
          <w:szCs w:val="24"/>
          <w:lang w:eastAsia="cs-CZ"/>
        </w:rPr>
        <w:t>). Po obdržení Závazné přihlášky zašle Poskytovatel Vystavovateli potvrzení o jejím přijetí. Tímto vzniká mezi Poskytovatelem a Vystavovatelem smluvní vztah.</w:t>
      </w:r>
    </w:p>
    <w:p w:rsidR="00B55B8F" w:rsidRPr="00B55B8F" w:rsidRDefault="00B55B8F" w:rsidP="001110D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Podpisem Závazné přihlášky se Vystavovatel zavazuje dodržovat tyto VVP Poskytovatele pro účast Vystavovatelů na veletrhu. Přihláška zaslaná Poskytovateli je pro Vystavovatele závazná, a to i v případě, že Poskytovatel nemůže splnit všechny požadavky Vystavovatele (např. druh a rozsah výstavní plochy, její umístění, tvar apod.). </w:t>
      </w:r>
    </w:p>
    <w:p w:rsidR="00B55B8F" w:rsidRPr="00B55B8F" w:rsidRDefault="00B55B8F" w:rsidP="001110D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Vystavované exponáty a nabízené služby musí být v souladu se zaměřením veletrhu (tzv. nomenklaturou veletrhu). </w:t>
      </w:r>
    </w:p>
    <w:p w:rsidR="00B55B8F" w:rsidRPr="00B55B8F" w:rsidRDefault="00B55B8F" w:rsidP="001110D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Poskytovatel si vyhrazuje právo rozhodnout o přijetí, krácení, rozšíření nebo odmítnutí Závazné </w:t>
      </w:r>
      <w:r w:rsidR="00AD1EDE">
        <w:rPr>
          <w:rFonts w:ascii="Times New Roman" w:eastAsia="Times New Roman" w:hAnsi="Times New Roman" w:cs="Times New Roman"/>
          <w:sz w:val="24"/>
          <w:szCs w:val="24"/>
          <w:lang w:eastAsia="cs-CZ"/>
        </w:rPr>
        <w:t>objednávky</w:t>
      </w:r>
      <w:r w:rsidRPr="00B55B8F">
        <w:rPr>
          <w:rFonts w:ascii="Times New Roman" w:eastAsia="Times New Roman" w:hAnsi="Times New Roman" w:cs="Times New Roman"/>
          <w:sz w:val="24"/>
          <w:szCs w:val="24"/>
          <w:lang w:eastAsia="cs-CZ"/>
        </w:rPr>
        <w:t>.</w:t>
      </w:r>
    </w:p>
    <w:p w:rsidR="00B55B8F" w:rsidRPr="00B55B8F" w:rsidRDefault="00B55B8F" w:rsidP="001110D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Vystavovatel není oprávněn postoupit, či pronajmout plochu třetí osobě bez písemného souhlasu Poskytovatele.</w:t>
      </w:r>
    </w:p>
    <w:p w:rsidR="00B55B8F" w:rsidRPr="00B55B8F" w:rsidRDefault="00B55B8F"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r w:rsidRPr="00B55B8F">
        <w:rPr>
          <w:rFonts w:ascii="Times New Roman" w:eastAsia="Times New Roman" w:hAnsi="Times New Roman" w:cs="Times New Roman"/>
          <w:b/>
          <w:bCs/>
          <w:sz w:val="24"/>
          <w:szCs w:val="24"/>
          <w:lang w:eastAsia="cs-CZ"/>
        </w:rPr>
        <w:lastRenderedPageBreak/>
        <w:t xml:space="preserve">Článek </w:t>
      </w:r>
      <w:proofErr w:type="gramStart"/>
      <w:r w:rsidRPr="00B55B8F">
        <w:rPr>
          <w:rFonts w:ascii="Times New Roman" w:eastAsia="Times New Roman" w:hAnsi="Times New Roman" w:cs="Times New Roman"/>
          <w:b/>
          <w:bCs/>
          <w:sz w:val="24"/>
          <w:szCs w:val="24"/>
          <w:lang w:eastAsia="cs-CZ"/>
        </w:rPr>
        <w:t>II</w:t>
      </w:r>
      <w:proofErr w:type="gramEnd"/>
      <w:r w:rsidRPr="00B55B8F">
        <w:rPr>
          <w:rFonts w:ascii="Times New Roman" w:eastAsia="Times New Roman" w:hAnsi="Times New Roman" w:cs="Times New Roman"/>
          <w:b/>
          <w:bCs/>
          <w:sz w:val="24"/>
          <w:szCs w:val="24"/>
          <w:lang w:eastAsia="cs-CZ"/>
        </w:rPr>
        <w:t xml:space="preserve"> –</w:t>
      </w:r>
      <w:proofErr w:type="gramStart"/>
      <w:r w:rsidRPr="00B55B8F">
        <w:rPr>
          <w:rFonts w:ascii="Times New Roman" w:eastAsia="Times New Roman" w:hAnsi="Times New Roman" w:cs="Times New Roman"/>
          <w:b/>
          <w:bCs/>
          <w:sz w:val="24"/>
          <w:szCs w:val="24"/>
          <w:lang w:eastAsia="cs-CZ"/>
        </w:rPr>
        <w:t>Rozsah</w:t>
      </w:r>
      <w:proofErr w:type="gramEnd"/>
      <w:r w:rsidRPr="00B55B8F">
        <w:rPr>
          <w:rFonts w:ascii="Times New Roman" w:eastAsia="Times New Roman" w:hAnsi="Times New Roman" w:cs="Times New Roman"/>
          <w:b/>
          <w:bCs/>
          <w:sz w:val="24"/>
          <w:szCs w:val="24"/>
          <w:lang w:eastAsia="cs-CZ"/>
        </w:rPr>
        <w:t xml:space="preserve"> poskytovaných služeb</w:t>
      </w:r>
    </w:p>
    <w:p w:rsidR="00B55B8F" w:rsidRPr="00B55B8F" w:rsidRDefault="00B55B8F" w:rsidP="001110D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Rozsah poskytovaných služeb dle požadavků Vystavovatele je podrobně specifikován ve Smlouvě o dílo, resp. ve Smlouvě o poskytování služeb (dále jen Smlouva), která musí být uzavřena mezi Poskytovatelem a Vystavovatelem po obdržení Závazné přihlášky.</w:t>
      </w:r>
    </w:p>
    <w:p w:rsidR="00B55B8F" w:rsidRPr="00B55B8F" w:rsidRDefault="00B55B8F"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r w:rsidRPr="00B55B8F">
        <w:rPr>
          <w:rFonts w:ascii="Times New Roman" w:eastAsia="Times New Roman" w:hAnsi="Times New Roman" w:cs="Times New Roman"/>
          <w:b/>
          <w:bCs/>
          <w:sz w:val="24"/>
          <w:szCs w:val="24"/>
          <w:lang w:eastAsia="cs-CZ"/>
        </w:rPr>
        <w:t>Článek III – Cena a platební podmínky</w:t>
      </w:r>
    </w:p>
    <w:p w:rsidR="00B55B8F" w:rsidRPr="00B55B8F" w:rsidRDefault="00B55B8F" w:rsidP="001110D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Cena za poskytnuté služby se stanoví dohodou a její výše je uvedena ve Smlouvě vč. její podrobné položkové specifikace podle platných daňových a účetních předpisů.</w:t>
      </w:r>
    </w:p>
    <w:p w:rsidR="00B55B8F" w:rsidRPr="00B55B8F" w:rsidRDefault="00B55B8F" w:rsidP="001110D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Poskytovatel je oprávněn vystavit Vystavovateli zálohovou nebo dílčí fakturu se všemi náležitostmi řádného daňového dokladu. Jejím zaplacením vzniká Vystavovateli nárok na realizaci své expozice na veletrhu.</w:t>
      </w:r>
    </w:p>
    <w:p w:rsidR="00B55B8F" w:rsidRPr="00B55B8F" w:rsidRDefault="00B55B8F" w:rsidP="001110D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Splatnost všech faktur (zálohových, dílčích a konečných) se těmito Všeobecnými výstavními podmínkami účasti stanovuje na 14 dnů ode dne vystavení.</w:t>
      </w:r>
    </w:p>
    <w:p w:rsidR="00B55B8F" w:rsidRPr="00B55B8F" w:rsidRDefault="00B55B8F" w:rsidP="001110D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Dnem zaplacení se pro účely těchto Všeobecných výstavních podmínek rozumí připsání fakturované částky na účet Poskytovatele.</w:t>
      </w:r>
    </w:p>
    <w:p w:rsidR="00B55B8F" w:rsidRPr="00B55B8F" w:rsidRDefault="00B55B8F" w:rsidP="001110D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V případě, že Vystavovatel neuhradí fakturu ve lhůtě splatnosti, vzniká Poskytovateli nárok na smluvní úrok ve výši 0,1% za každý den prodlení. Je-li Vystavovatel v prodlení s úhradou zálohové nebo dílčí faktury o více než 10 dnů, je Poskytovatel oprávněn od této smlouvy odstoupit a fakturovat Vystavovateli již vzniklé náklady spojené s jeho účastí na veletrhu (vystavovatelský poplatek, záznam do katalogu apod.).  Poskytovatel má v takovém případě právo potvrdit pronájem přidělené plochy jinému žadateli, aniž by původní Vystavovatel jako objednatel mohl uplatňovat u Poskytovatele náhradu vzniklých nákladů.</w:t>
      </w:r>
    </w:p>
    <w:p w:rsidR="00B55B8F" w:rsidRPr="00B55B8F" w:rsidRDefault="00B55B8F" w:rsidP="001110D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Vystavovatel je oprávněn vrátit fakturu Poskytovateli v případě, že nesplňuje příslušné náležitosti, není dodržena sjednaná cena nebo v případě, že nebyly poskytované služby odvedeny v požadované kvalitě.</w:t>
      </w:r>
    </w:p>
    <w:p w:rsidR="00B55B8F" w:rsidRPr="00B55B8F" w:rsidRDefault="00B55B8F" w:rsidP="001110D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Po skončení účasti Vystavovatele na veletrhu mu bude zaslána konečná faktura se zúčtováním zaplacených zálohových nebo dílčích faktur. Pokud Vystavovatel neuhradí  vyúčtovanou částku do data splatnosti uvedené</w:t>
      </w:r>
      <w:r w:rsidR="008A3805">
        <w:rPr>
          <w:rFonts w:ascii="Times New Roman" w:eastAsia="Times New Roman" w:hAnsi="Times New Roman" w:cs="Times New Roman"/>
          <w:sz w:val="24"/>
          <w:szCs w:val="24"/>
          <w:lang w:eastAsia="cs-CZ"/>
        </w:rPr>
        <w:t>ho</w:t>
      </w:r>
      <w:r w:rsidRPr="00B55B8F">
        <w:rPr>
          <w:rFonts w:ascii="Times New Roman" w:eastAsia="Times New Roman" w:hAnsi="Times New Roman" w:cs="Times New Roman"/>
          <w:sz w:val="24"/>
          <w:szCs w:val="24"/>
          <w:lang w:eastAsia="cs-CZ"/>
        </w:rPr>
        <w:t xml:space="preserve"> ve faktuře, vzniká Poskytovateli nárok na zaplacení smluvního úroku ve výši 0,1% z dlužné částky za každý započatý den prodlení až do zaplacení a dále veškeré náklady spojené s uplatněním pohledávky dle nařízení vlády č.142/1994 Sb., kterým se stanoví výše úroků z prodlení a poplatku z prodlení podle občanského zákoníku a kterým se stanoví minimální výše nákladů spojených s uplatňováním pohledávky, ve znění pozdějších předpisů.  </w:t>
      </w:r>
    </w:p>
    <w:p w:rsidR="00B55B8F" w:rsidRPr="001110D9" w:rsidRDefault="00B55B8F" w:rsidP="001110D9">
      <w:pPr>
        <w:numPr>
          <w:ilvl w:val="0"/>
          <w:numId w:val="3"/>
        </w:numPr>
        <w:spacing w:before="100" w:beforeAutospacing="1" w:after="100" w:afterAutospacing="1" w:line="240" w:lineRule="auto"/>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Storno podmínky:</w:t>
      </w:r>
      <w:r w:rsidRPr="001110D9">
        <w:rPr>
          <w:rFonts w:ascii="Times New Roman" w:eastAsia="Times New Roman" w:hAnsi="Times New Roman" w:cs="Times New Roman"/>
          <w:sz w:val="24"/>
          <w:szCs w:val="24"/>
          <w:lang w:eastAsia="cs-CZ"/>
        </w:rPr>
        <w:br/>
        <w:t xml:space="preserve">Zruší-li Vystavovatel svoji účast na veletrhu, jsou stanoveny následující stornopoplatky: </w:t>
      </w:r>
    </w:p>
    <w:p w:rsidR="00B55B8F" w:rsidRPr="00B55B8F" w:rsidRDefault="00B55B8F" w:rsidP="001110D9">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v době od uzávěrky přihlášek do 2 měsíců před zahájením veletrhu 50% z ceny nájemného za výstavní plochu,</w:t>
      </w:r>
    </w:p>
    <w:p w:rsidR="00B55B8F" w:rsidRPr="00B55B8F" w:rsidRDefault="00B55B8F" w:rsidP="001110D9">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v době do 30 dnů před zahájením veletrhu 75% z ceny nájemného za výstavní plochu a služeb spojených s realizací expozice,</w:t>
      </w:r>
    </w:p>
    <w:p w:rsidR="00B55B8F" w:rsidRPr="00B55B8F" w:rsidRDefault="00B55B8F" w:rsidP="001110D9">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v době kratší 30 ti dnů před zahájením veletrhu 100% z ceny nájemného za výstavní plochu, realizace expozice a služeb spojených s realizací expozice.</w:t>
      </w:r>
    </w:p>
    <w:p w:rsidR="001110D9" w:rsidRDefault="00B55B8F" w:rsidP="001110D9">
      <w:pPr>
        <w:spacing w:before="100" w:beforeAutospacing="1" w:after="100" w:afterAutospacing="1" w:line="240" w:lineRule="auto"/>
        <w:ind w:left="720"/>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Registrační poplatek v případě odvolání účasti Vystavovatele propadá Poskytovateli vždy v plné výši. </w:t>
      </w:r>
    </w:p>
    <w:p w:rsidR="001110D9" w:rsidRPr="001110D9" w:rsidRDefault="00B55B8F" w:rsidP="001110D9">
      <w:pPr>
        <w:pStyle w:val="Bezmezer"/>
        <w:ind w:left="426" w:hanging="426"/>
        <w:jc w:val="both"/>
        <w:rPr>
          <w:rFonts w:ascii="Times New Roman" w:hAnsi="Times New Roman" w:cs="Times New Roman"/>
          <w:sz w:val="24"/>
          <w:szCs w:val="24"/>
          <w:lang w:eastAsia="cs-CZ"/>
        </w:rPr>
      </w:pPr>
      <w:r w:rsidRPr="001110D9">
        <w:rPr>
          <w:rFonts w:ascii="Times New Roman" w:hAnsi="Times New Roman" w:cs="Times New Roman"/>
          <w:sz w:val="24"/>
          <w:szCs w:val="24"/>
          <w:lang w:eastAsia="cs-CZ"/>
        </w:rPr>
        <w:lastRenderedPageBreak/>
        <w:br/>
        <w:t>Zrušení účasti Vystavovatele na veletrhu musí mít písemnou formu a</w:t>
      </w:r>
      <w:r w:rsidR="001110D9" w:rsidRPr="001110D9">
        <w:rPr>
          <w:rFonts w:ascii="Times New Roman" w:hAnsi="Times New Roman" w:cs="Times New Roman"/>
          <w:sz w:val="24"/>
          <w:szCs w:val="24"/>
          <w:lang w:eastAsia="cs-CZ"/>
        </w:rPr>
        <w:t xml:space="preserve"> musí být prokazatelně doručeno </w:t>
      </w:r>
      <w:r w:rsidRPr="001110D9">
        <w:rPr>
          <w:rFonts w:ascii="Times New Roman" w:hAnsi="Times New Roman" w:cs="Times New Roman"/>
          <w:sz w:val="24"/>
          <w:szCs w:val="24"/>
          <w:lang w:eastAsia="cs-CZ"/>
        </w:rPr>
        <w:t>Poskytovateli.</w:t>
      </w:r>
    </w:p>
    <w:p w:rsidR="00B55B8F" w:rsidRPr="001110D9" w:rsidRDefault="00B55B8F" w:rsidP="001110D9">
      <w:pPr>
        <w:pStyle w:val="Bezmezer"/>
        <w:ind w:left="426"/>
        <w:jc w:val="both"/>
        <w:rPr>
          <w:rFonts w:ascii="Times New Roman" w:hAnsi="Times New Roman" w:cs="Times New Roman"/>
          <w:sz w:val="24"/>
          <w:szCs w:val="24"/>
          <w:lang w:eastAsia="cs-CZ"/>
        </w:rPr>
      </w:pPr>
      <w:r w:rsidRPr="001110D9">
        <w:rPr>
          <w:rFonts w:ascii="Times New Roman" w:hAnsi="Times New Roman" w:cs="Times New Roman"/>
          <w:sz w:val="24"/>
          <w:szCs w:val="24"/>
          <w:lang w:eastAsia="cs-CZ"/>
        </w:rPr>
        <w:t>Pokud Vystavovatel nezruší účast na veletrhu tímto způsobem, je vyjma stornopoplatku povinen uhradit Poskytovateli všechny prokazatelné škody, vzniklé jeho neúčastí.</w:t>
      </w:r>
    </w:p>
    <w:p w:rsidR="00B55B8F" w:rsidRPr="00B55B8F" w:rsidRDefault="00B55B8F"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r w:rsidRPr="00B55B8F">
        <w:rPr>
          <w:rFonts w:ascii="Times New Roman" w:eastAsia="Times New Roman" w:hAnsi="Times New Roman" w:cs="Times New Roman"/>
          <w:b/>
          <w:bCs/>
          <w:sz w:val="24"/>
          <w:szCs w:val="24"/>
          <w:lang w:eastAsia="cs-CZ"/>
        </w:rPr>
        <w:t>Článek IV - Přechod vlastnického práva a nebezpečí škody na věci</w:t>
      </w:r>
    </w:p>
    <w:p w:rsidR="00B55B8F" w:rsidRPr="00B55B8F" w:rsidRDefault="00B55B8F" w:rsidP="001110D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Na Vystavovatele nepřechází vlastnické právo k věcem poskytnutým na základě uzavřených smluv. Předáním a převzetím předmětu díla před zahájením veletrhu vzniká Vystavovateli nárok na jeho užívání po celou dobu trvání veletrhu. Za movité předměty, které Poskytovatel </w:t>
      </w:r>
      <w:proofErr w:type="gramStart"/>
      <w:r w:rsidRPr="00B55B8F">
        <w:rPr>
          <w:rFonts w:ascii="Times New Roman" w:eastAsia="Times New Roman" w:hAnsi="Times New Roman" w:cs="Times New Roman"/>
          <w:sz w:val="24"/>
          <w:szCs w:val="24"/>
          <w:lang w:eastAsia="cs-CZ"/>
        </w:rPr>
        <w:t>poskytl</w:t>
      </w:r>
      <w:proofErr w:type="gramEnd"/>
      <w:r w:rsidRPr="00B55B8F">
        <w:rPr>
          <w:rFonts w:ascii="Times New Roman" w:eastAsia="Times New Roman" w:hAnsi="Times New Roman" w:cs="Times New Roman"/>
          <w:sz w:val="24"/>
          <w:szCs w:val="24"/>
          <w:lang w:eastAsia="cs-CZ"/>
        </w:rPr>
        <w:t xml:space="preserve"> Vystavovateli v rámci plnění předmětu díla dle uzavřených smluv </w:t>
      </w:r>
      <w:proofErr w:type="gramStart"/>
      <w:r w:rsidRPr="00B55B8F">
        <w:rPr>
          <w:rFonts w:ascii="Times New Roman" w:eastAsia="Times New Roman" w:hAnsi="Times New Roman" w:cs="Times New Roman"/>
          <w:sz w:val="24"/>
          <w:szCs w:val="24"/>
          <w:lang w:eastAsia="cs-CZ"/>
        </w:rPr>
        <w:t>odpovídá</w:t>
      </w:r>
      <w:proofErr w:type="gramEnd"/>
      <w:r w:rsidRPr="00B55B8F">
        <w:rPr>
          <w:rFonts w:ascii="Times New Roman" w:eastAsia="Times New Roman" w:hAnsi="Times New Roman" w:cs="Times New Roman"/>
          <w:sz w:val="24"/>
          <w:szCs w:val="24"/>
          <w:lang w:eastAsia="cs-CZ"/>
        </w:rPr>
        <w:t xml:space="preserve"> V</w:t>
      </w:r>
      <w:bookmarkStart w:id="0" w:name="_GoBack"/>
      <w:bookmarkEnd w:id="0"/>
      <w:r w:rsidRPr="00B55B8F">
        <w:rPr>
          <w:rFonts w:ascii="Times New Roman" w:eastAsia="Times New Roman" w:hAnsi="Times New Roman" w:cs="Times New Roman"/>
          <w:sz w:val="24"/>
          <w:szCs w:val="24"/>
          <w:lang w:eastAsia="cs-CZ"/>
        </w:rPr>
        <w:t xml:space="preserve">ystavovatel. Při opouštění pronajatého výstavního stánku a výstavní plochy je Vystavovatel  povinen uvést vše do původního stavu a vrátit všechny movité předměty, které mu Poskytovatel pronajal, nepoškozené. </w:t>
      </w:r>
    </w:p>
    <w:p w:rsidR="00B55B8F" w:rsidRPr="00B55B8F" w:rsidRDefault="00B55B8F" w:rsidP="001110D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V případě poškození či ztráty je Vystavovatel povinen uhradit Poskytovateli vzniklou škodu a to v plné výši.</w:t>
      </w:r>
    </w:p>
    <w:p w:rsidR="00B55B8F" w:rsidRPr="00B55B8F" w:rsidRDefault="00B55B8F" w:rsidP="001110D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Vystavovatel je povinen mít uzavřené pojištění všech exponátů a odpovědnosti za škody způsobené vlastní činností. </w:t>
      </w:r>
    </w:p>
    <w:p w:rsidR="00B55B8F" w:rsidRPr="00B55B8F" w:rsidRDefault="00B55B8F"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r w:rsidRPr="00B55B8F">
        <w:rPr>
          <w:rFonts w:ascii="Times New Roman" w:eastAsia="Times New Roman" w:hAnsi="Times New Roman" w:cs="Times New Roman"/>
          <w:b/>
          <w:bCs/>
          <w:sz w:val="24"/>
          <w:szCs w:val="24"/>
          <w:lang w:eastAsia="cs-CZ"/>
        </w:rPr>
        <w:t>Článek V - Odpovědnost za vady</w:t>
      </w:r>
    </w:p>
    <w:p w:rsidR="00B55B8F" w:rsidRPr="00B55B8F" w:rsidRDefault="00B55B8F" w:rsidP="001110D9">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Poskytovatel neodpovídá Vystavovateli za ztrátu, zničení nebo jakékoliv poškození věcí vnesených Vystavovatelem do pronajatých prostor (tj. exponátů, vybavení a zařízení stánků, obalů, balících materiálů apod.), a to bez ohledu na to, zda ke ztrátě, zničení nebo jinému poškození došlo při montáži, demontáži, dopravě či v průběhu veletrhu.</w:t>
      </w:r>
    </w:p>
    <w:p w:rsidR="00B55B8F" w:rsidRPr="00B55B8F" w:rsidRDefault="00B55B8F" w:rsidP="001110D9">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Veškeré stížnosti a reklamace ze strany Vystavovatele vůči Poskytovateli na jím poskytované služby musí být sepsány písemně v rámci předávacího protokolu mezi Vystavovatelem a Poskytovatelem a to nejpozději do zahájení veletrhu. Nebude-li reklamace prací a služeb poskytnutých Poskytovatelem uplatněna v této lhůtě, nárok na jejich uplatnění zaniká.</w:t>
      </w:r>
    </w:p>
    <w:p w:rsidR="00B55B8F" w:rsidRPr="00B55B8F" w:rsidRDefault="00B55B8F" w:rsidP="001110D9">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Kromě toho je Poskytovatel povinen zajistit Vystavovateli odstranění všech jím zjištěných a uplatněných závad vzniklých v průběhu veletrhu na stánku Vystavovatele.</w:t>
      </w:r>
    </w:p>
    <w:p w:rsidR="00B55B8F" w:rsidRPr="00B55B8F" w:rsidRDefault="00B55B8F"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r w:rsidRPr="00B55B8F">
        <w:rPr>
          <w:rFonts w:ascii="Times New Roman" w:eastAsia="Times New Roman" w:hAnsi="Times New Roman" w:cs="Times New Roman"/>
          <w:b/>
          <w:bCs/>
          <w:sz w:val="24"/>
          <w:szCs w:val="24"/>
          <w:lang w:eastAsia="cs-CZ"/>
        </w:rPr>
        <w:t>Článek VI. - Ochrana důvěrných informací</w:t>
      </w:r>
    </w:p>
    <w:p w:rsidR="00B55B8F" w:rsidRPr="00B55B8F" w:rsidRDefault="00B55B8F" w:rsidP="001110D9">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Smluvní strany jsou povinny zachovávat mlčenlivost o všech informacích či dokumentech, které byly označeny za důvěrné. Tím není dotčena ochrana údajů podle obecně závazných právních předpisů. Povinnost smluvních stran se týká i jejich zaměstnanců a dalších osob podílejících se na plnění smlouvy, přičemž smluvní strany jsou povinny s takovou povinností zaměstnance a spolupracující osoby řádně seznámit. Povinnost mlčenlivosti se nevztahuje na informace veřejně známé nebo na informace určené ke zveřejnění na základě předchozího písemného souhlasu druhé smluvní strany. Tento závazek mlčenlivosti se vztahuje na důvěrné informace získané od data podpisu smlouvy a trvá i po skončení platnosti smluv, nedohodnou-li se smluvní strany jinak.</w:t>
      </w:r>
    </w:p>
    <w:p w:rsidR="007256EE" w:rsidRDefault="007256EE"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p>
    <w:p w:rsidR="007256EE" w:rsidRDefault="007256EE"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p>
    <w:p w:rsidR="00B55B8F" w:rsidRPr="00B55B8F" w:rsidRDefault="00B55B8F"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r w:rsidRPr="00B55B8F">
        <w:rPr>
          <w:rFonts w:ascii="Times New Roman" w:eastAsia="Times New Roman" w:hAnsi="Times New Roman" w:cs="Times New Roman"/>
          <w:b/>
          <w:bCs/>
          <w:sz w:val="24"/>
          <w:szCs w:val="24"/>
          <w:lang w:eastAsia="cs-CZ"/>
        </w:rPr>
        <w:t>Článek VII – Závěrečná ustanovení</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Pro Vystavovatele jsou závazné tyto VVP, pokyny v Závazné přihlášce a dále je povinen se před konáním veletrhu seznámit se všeobecnými podmínkami organizátora veletrhu, tj. příslušné veletržní správy a řídit se jimi. </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Pokud není stanoveno jinak, je Poskytovatel oprávněn v případě porušení jakéhokoliv ustanovení těchto VVP Vystavovatelem ho vyloučit z další účasti na veletrhu. </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Místo plnění vzájemných vztahů Vystavovatele a Poskytovatele je místo konání veletrhu.</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Veškeré smluvní vztahy mezi Poskytovatelem a Vystavovatelem výslovně neupravené těmito VVP nebo Smlouvou mezi Poskytovatelem a Vystavovatelem se řídí ustanoveními zákona č. 89/2012 Sb., občanský zákoník, ve znění pozdějších předpisů. </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Nastane-li rozpor mezi těmito VVP a podmínkami Smlouvy, mají přednost ujednání Smlouvy.</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Strany se v souladu s ustanovením §1801 občanského zákoníku dohodly, že vylučují použitelnost ustanovení §1799 a §1800 Občanského zákoníku.</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Jakákoli oznámení, která mají být dle Smlouvy doručena Účastníkovi, budou považována za řádně doručená, pokud budou adresována Účastníkovi na kontakty uvedené ve Smlouvě a mohou být zaslána poštovní zásilkou, faxem nebo elektronickou poštou. Nebude-li však dohodnuto jinak, písemnosti, s jejichž doručením je spojen vznik určité právní skutečnosti, která má podle Smlouvy vliv na vznik, trvání nebo zánik práv a povinností smluvních stran, budou doručovány pouze doporučenou poštovní zásilkou nebo kurýrem s potvrzením o doručení.</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Pokud se v budoucnu kterékoli ustanovení Smlouvy či těchto Všeobecných výstavních podmínek stane neplatným, neúčinným nebo nevynutitelným nebo </w:t>
      </w:r>
      <w:proofErr w:type="gramStart"/>
      <w:r w:rsidRPr="00B55B8F">
        <w:rPr>
          <w:rFonts w:ascii="Times New Roman" w:eastAsia="Times New Roman" w:hAnsi="Times New Roman" w:cs="Times New Roman"/>
          <w:sz w:val="24"/>
          <w:szCs w:val="24"/>
          <w:lang w:eastAsia="cs-CZ"/>
        </w:rPr>
        <w:t>bude</w:t>
      </w:r>
      <w:proofErr w:type="gramEnd"/>
      <w:r w:rsidRPr="00B55B8F">
        <w:rPr>
          <w:rFonts w:ascii="Times New Roman" w:eastAsia="Times New Roman" w:hAnsi="Times New Roman" w:cs="Times New Roman"/>
          <w:sz w:val="24"/>
          <w:szCs w:val="24"/>
          <w:lang w:eastAsia="cs-CZ"/>
        </w:rPr>
        <w:t xml:space="preserve"> v rozporu s platnými právními předpisy </w:t>
      </w:r>
      <w:proofErr w:type="gramStart"/>
      <w:r w:rsidRPr="00B55B8F">
        <w:rPr>
          <w:rFonts w:ascii="Times New Roman" w:eastAsia="Times New Roman" w:hAnsi="Times New Roman" w:cs="Times New Roman"/>
          <w:sz w:val="24"/>
          <w:szCs w:val="24"/>
          <w:lang w:eastAsia="cs-CZ"/>
        </w:rPr>
        <w:t>platí</w:t>
      </w:r>
      <w:proofErr w:type="gramEnd"/>
      <w:r w:rsidRPr="00B55B8F">
        <w:rPr>
          <w:rFonts w:ascii="Times New Roman" w:eastAsia="Times New Roman" w:hAnsi="Times New Roman" w:cs="Times New Roman"/>
          <w:sz w:val="24"/>
          <w:szCs w:val="24"/>
          <w:lang w:eastAsia="cs-CZ"/>
        </w:rPr>
        <w:t>, že je plně oddělitelný od ostatních článků daného dokumentu, a tedy ostatní články Smlouvy, Všeobecné výstavní podmínky zůstávají v platnosti a účinnosti.</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Práva a závazky vyplývající ze Smlouvy nemůže žádná ze smluvních stran převést/postoupit na třetí osobu bez předchozího písemného souhlasu druhé smluvní strany. </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Není-li, stanoveno jinak může být Smlouva změněna, doplňována nebo zrušena pouze na základě písemné dohody smluvních stran. </w:t>
      </w:r>
    </w:p>
    <w:p w:rsidR="00B55B8F" w:rsidRPr="00B55B8F" w:rsidRDefault="00B55B8F" w:rsidP="001110D9">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 xml:space="preserve">Poruší-li některá za smluvních stran svou povinnost a druhé smluvní straně tím vznikne škoda, vzniká poškozené straně nárok na náhradu škody ve smyslu ustanovení § 2913 občanského zákoníku s výhradou ustanovení § 64 odst. 11 zákona č. 127/2005 Sb. </w:t>
      </w:r>
    </w:p>
    <w:p w:rsidR="00B55B8F" w:rsidRPr="00B55B8F" w:rsidRDefault="00B55B8F" w:rsidP="001110D9">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r w:rsidRPr="00B55B8F">
        <w:rPr>
          <w:rFonts w:ascii="Times New Roman" w:eastAsia="Times New Roman" w:hAnsi="Times New Roman" w:cs="Times New Roman"/>
          <w:b/>
          <w:bCs/>
          <w:sz w:val="24"/>
          <w:szCs w:val="24"/>
          <w:lang w:eastAsia="cs-CZ"/>
        </w:rPr>
        <w:t>Článek VIII – Změna, platnost a účinnost</w:t>
      </w:r>
    </w:p>
    <w:p w:rsidR="00B55B8F" w:rsidRPr="00B55B8F" w:rsidRDefault="00B55B8F" w:rsidP="001110D9">
      <w:pPr>
        <w:spacing w:before="100" w:beforeAutospacing="1" w:after="100" w:afterAutospacing="1" w:line="240" w:lineRule="auto"/>
        <w:jc w:val="both"/>
        <w:rPr>
          <w:rFonts w:ascii="Times New Roman" w:eastAsia="Times New Roman" w:hAnsi="Times New Roman" w:cs="Times New Roman"/>
          <w:sz w:val="24"/>
          <w:szCs w:val="24"/>
          <w:lang w:eastAsia="cs-CZ"/>
        </w:rPr>
      </w:pPr>
      <w:r w:rsidRPr="00B55B8F">
        <w:rPr>
          <w:rFonts w:ascii="Times New Roman" w:eastAsia="Times New Roman" w:hAnsi="Times New Roman" w:cs="Times New Roman"/>
          <w:sz w:val="24"/>
          <w:szCs w:val="24"/>
          <w:lang w:eastAsia="cs-CZ"/>
        </w:rPr>
        <w:t>Poskytovatel je oprávněn tyto Všeobecné výstavní podmínky účasti jednostranně měnit. Obchodní podmínky platí po celou dobu trvání Smlouvy, popř. i po jejím skončení, a to až do úplného vyřízení všech práv a nároků z ní plynoucích. Tyto Všeobecné výstavní podmínky účasti vstupují v platnost dne 1. 1. 201</w:t>
      </w:r>
      <w:r w:rsidR="007873A1">
        <w:rPr>
          <w:rFonts w:ascii="Times New Roman" w:eastAsia="Times New Roman" w:hAnsi="Times New Roman" w:cs="Times New Roman"/>
          <w:sz w:val="24"/>
          <w:szCs w:val="24"/>
          <w:lang w:eastAsia="cs-CZ"/>
        </w:rPr>
        <w:t>5</w:t>
      </w:r>
      <w:r w:rsidR="00486FBA">
        <w:rPr>
          <w:rFonts w:ascii="Times New Roman" w:eastAsia="Times New Roman" w:hAnsi="Times New Roman" w:cs="Times New Roman"/>
          <w:sz w:val="24"/>
          <w:szCs w:val="24"/>
          <w:lang w:eastAsia="cs-CZ"/>
        </w:rPr>
        <w:t>.</w:t>
      </w:r>
    </w:p>
    <w:p w:rsidR="003A5802" w:rsidRDefault="003A5802" w:rsidP="001110D9">
      <w:pPr>
        <w:jc w:val="both"/>
      </w:pPr>
    </w:p>
    <w:sectPr w:rsidR="003A5802">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DCE" w:rsidRDefault="001C1DCE" w:rsidP="001110D9">
      <w:pPr>
        <w:spacing w:after="0" w:line="240" w:lineRule="auto"/>
      </w:pPr>
      <w:r>
        <w:separator/>
      </w:r>
    </w:p>
  </w:endnote>
  <w:endnote w:type="continuationSeparator" w:id="0">
    <w:p w:rsidR="001C1DCE" w:rsidRDefault="001C1DCE" w:rsidP="00111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DCE" w:rsidRDefault="001C1DCE" w:rsidP="001110D9">
      <w:pPr>
        <w:spacing w:after="0" w:line="240" w:lineRule="auto"/>
      </w:pPr>
      <w:r>
        <w:separator/>
      </w:r>
    </w:p>
  </w:footnote>
  <w:footnote w:type="continuationSeparator" w:id="0">
    <w:p w:rsidR="001C1DCE" w:rsidRDefault="001C1DCE" w:rsidP="001110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D9" w:rsidRDefault="001110D9">
    <w:pPr>
      <w:pStyle w:val="Zhlav"/>
    </w:pPr>
    <w:r>
      <w:rPr>
        <w:noProof/>
        <w:lang w:eastAsia="cs-CZ"/>
      </w:rPr>
      <w:drawing>
        <wp:anchor distT="0" distB="0" distL="114300" distR="114300" simplePos="0" relativeHeight="251658240" behindDoc="1" locked="0" layoutInCell="1" allowOverlap="1" wp14:anchorId="3C2B7D3F" wp14:editId="6B70BF43">
          <wp:simplePos x="0" y="0"/>
          <wp:positionH relativeFrom="column">
            <wp:posOffset>3801745</wp:posOffset>
          </wp:positionH>
          <wp:positionV relativeFrom="paragraph">
            <wp:posOffset>-308610</wp:posOffset>
          </wp:positionV>
          <wp:extent cx="2721610" cy="691515"/>
          <wp:effectExtent l="0" t="0" r="2540" b="0"/>
          <wp:wrapTight wrapText="bothSides">
            <wp:wrapPolygon edited="0">
              <wp:start x="0" y="0"/>
              <wp:lineTo x="0" y="20826"/>
              <wp:lineTo x="21469" y="20826"/>
              <wp:lineTo x="2146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r MAEP jen kostk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21610" cy="6915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22D60"/>
    <w:multiLevelType w:val="multilevel"/>
    <w:tmpl w:val="D03C40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432D33"/>
    <w:multiLevelType w:val="multilevel"/>
    <w:tmpl w:val="95404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23673A"/>
    <w:multiLevelType w:val="multilevel"/>
    <w:tmpl w:val="CE74B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9E08CD"/>
    <w:multiLevelType w:val="multilevel"/>
    <w:tmpl w:val="C7466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D5944D1"/>
    <w:multiLevelType w:val="multilevel"/>
    <w:tmpl w:val="B2C6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E52E7B"/>
    <w:multiLevelType w:val="multilevel"/>
    <w:tmpl w:val="A26ED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8E27850"/>
    <w:multiLevelType w:val="multilevel"/>
    <w:tmpl w:val="DEF27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0"/>
  </w:num>
  <w:num w:numId="4">
    <w:abstractNumId w:val="3"/>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B8F"/>
    <w:rsid w:val="001110D9"/>
    <w:rsid w:val="001C1DCE"/>
    <w:rsid w:val="002138AD"/>
    <w:rsid w:val="003A5802"/>
    <w:rsid w:val="00484AC6"/>
    <w:rsid w:val="00486FBA"/>
    <w:rsid w:val="004922F7"/>
    <w:rsid w:val="00537E48"/>
    <w:rsid w:val="00703526"/>
    <w:rsid w:val="007256EE"/>
    <w:rsid w:val="007873A1"/>
    <w:rsid w:val="007975B8"/>
    <w:rsid w:val="008A3805"/>
    <w:rsid w:val="00916B03"/>
    <w:rsid w:val="00AD1EDE"/>
    <w:rsid w:val="00B55B8F"/>
    <w:rsid w:val="00BA39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B55B8F"/>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B55B8F"/>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B55B8F"/>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B55B8F"/>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B55B8F"/>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B55B8F"/>
    <w:rPr>
      <w:rFonts w:ascii="Times New Roman" w:eastAsia="Times New Roman" w:hAnsi="Times New Roman" w:cs="Times New Roman"/>
      <w:b/>
      <w:bCs/>
      <w:sz w:val="24"/>
      <w:szCs w:val="24"/>
      <w:lang w:eastAsia="cs-CZ"/>
    </w:rPr>
  </w:style>
  <w:style w:type="paragraph" w:styleId="Normlnweb">
    <w:name w:val="Normal (Web)"/>
    <w:basedOn w:val="Normln"/>
    <w:uiPriority w:val="99"/>
    <w:semiHidden/>
    <w:unhideWhenUsed/>
    <w:rsid w:val="00B55B8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55B8F"/>
    <w:rPr>
      <w:b/>
      <w:bCs/>
    </w:rPr>
  </w:style>
  <w:style w:type="paragraph" w:styleId="Zhlav">
    <w:name w:val="header"/>
    <w:basedOn w:val="Normln"/>
    <w:link w:val="ZhlavChar"/>
    <w:uiPriority w:val="99"/>
    <w:unhideWhenUsed/>
    <w:rsid w:val="001110D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110D9"/>
  </w:style>
  <w:style w:type="paragraph" w:styleId="Zpat">
    <w:name w:val="footer"/>
    <w:basedOn w:val="Normln"/>
    <w:link w:val="ZpatChar"/>
    <w:uiPriority w:val="99"/>
    <w:unhideWhenUsed/>
    <w:rsid w:val="001110D9"/>
    <w:pPr>
      <w:tabs>
        <w:tab w:val="center" w:pos="4536"/>
        <w:tab w:val="right" w:pos="9072"/>
      </w:tabs>
      <w:spacing w:after="0" w:line="240" w:lineRule="auto"/>
    </w:pPr>
  </w:style>
  <w:style w:type="character" w:customStyle="1" w:styleId="ZpatChar">
    <w:name w:val="Zápatí Char"/>
    <w:basedOn w:val="Standardnpsmoodstavce"/>
    <w:link w:val="Zpat"/>
    <w:uiPriority w:val="99"/>
    <w:rsid w:val="001110D9"/>
  </w:style>
  <w:style w:type="paragraph" w:styleId="Textbubliny">
    <w:name w:val="Balloon Text"/>
    <w:basedOn w:val="Normln"/>
    <w:link w:val="TextbublinyChar"/>
    <w:uiPriority w:val="99"/>
    <w:semiHidden/>
    <w:unhideWhenUsed/>
    <w:rsid w:val="001110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110D9"/>
    <w:rPr>
      <w:rFonts w:ascii="Tahoma" w:hAnsi="Tahoma" w:cs="Tahoma"/>
      <w:sz w:val="16"/>
      <w:szCs w:val="16"/>
    </w:rPr>
  </w:style>
  <w:style w:type="paragraph" w:styleId="Bezmezer">
    <w:name w:val="No Spacing"/>
    <w:uiPriority w:val="1"/>
    <w:qFormat/>
    <w:rsid w:val="001110D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B55B8F"/>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B55B8F"/>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B55B8F"/>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B55B8F"/>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B55B8F"/>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B55B8F"/>
    <w:rPr>
      <w:rFonts w:ascii="Times New Roman" w:eastAsia="Times New Roman" w:hAnsi="Times New Roman" w:cs="Times New Roman"/>
      <w:b/>
      <w:bCs/>
      <w:sz w:val="24"/>
      <w:szCs w:val="24"/>
      <w:lang w:eastAsia="cs-CZ"/>
    </w:rPr>
  </w:style>
  <w:style w:type="paragraph" w:styleId="Normlnweb">
    <w:name w:val="Normal (Web)"/>
    <w:basedOn w:val="Normln"/>
    <w:uiPriority w:val="99"/>
    <w:semiHidden/>
    <w:unhideWhenUsed/>
    <w:rsid w:val="00B55B8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55B8F"/>
    <w:rPr>
      <w:b/>
      <w:bCs/>
    </w:rPr>
  </w:style>
  <w:style w:type="paragraph" w:styleId="Zhlav">
    <w:name w:val="header"/>
    <w:basedOn w:val="Normln"/>
    <w:link w:val="ZhlavChar"/>
    <w:uiPriority w:val="99"/>
    <w:unhideWhenUsed/>
    <w:rsid w:val="001110D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110D9"/>
  </w:style>
  <w:style w:type="paragraph" w:styleId="Zpat">
    <w:name w:val="footer"/>
    <w:basedOn w:val="Normln"/>
    <w:link w:val="ZpatChar"/>
    <w:uiPriority w:val="99"/>
    <w:unhideWhenUsed/>
    <w:rsid w:val="001110D9"/>
    <w:pPr>
      <w:tabs>
        <w:tab w:val="center" w:pos="4536"/>
        <w:tab w:val="right" w:pos="9072"/>
      </w:tabs>
      <w:spacing w:after="0" w:line="240" w:lineRule="auto"/>
    </w:pPr>
  </w:style>
  <w:style w:type="character" w:customStyle="1" w:styleId="ZpatChar">
    <w:name w:val="Zápatí Char"/>
    <w:basedOn w:val="Standardnpsmoodstavce"/>
    <w:link w:val="Zpat"/>
    <w:uiPriority w:val="99"/>
    <w:rsid w:val="001110D9"/>
  </w:style>
  <w:style w:type="paragraph" w:styleId="Textbubliny">
    <w:name w:val="Balloon Text"/>
    <w:basedOn w:val="Normln"/>
    <w:link w:val="TextbublinyChar"/>
    <w:uiPriority w:val="99"/>
    <w:semiHidden/>
    <w:unhideWhenUsed/>
    <w:rsid w:val="001110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110D9"/>
    <w:rPr>
      <w:rFonts w:ascii="Tahoma" w:hAnsi="Tahoma" w:cs="Tahoma"/>
      <w:sz w:val="16"/>
      <w:szCs w:val="16"/>
    </w:rPr>
  </w:style>
  <w:style w:type="paragraph" w:styleId="Bezmezer">
    <w:name w:val="No Spacing"/>
    <w:uiPriority w:val="1"/>
    <w:qFormat/>
    <w:rsid w:val="001110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201029">
      <w:bodyDiv w:val="1"/>
      <w:marLeft w:val="0"/>
      <w:marRight w:val="0"/>
      <w:marTop w:val="0"/>
      <w:marBottom w:val="0"/>
      <w:divBdr>
        <w:top w:val="none" w:sz="0" w:space="0" w:color="auto"/>
        <w:left w:val="none" w:sz="0" w:space="0" w:color="auto"/>
        <w:bottom w:val="none" w:sz="0" w:space="0" w:color="auto"/>
        <w:right w:val="none" w:sz="0" w:space="0" w:color="auto"/>
      </w:divBdr>
      <w:divsChild>
        <w:div w:id="104008449">
          <w:marLeft w:val="0"/>
          <w:marRight w:val="0"/>
          <w:marTop w:val="0"/>
          <w:marBottom w:val="0"/>
          <w:divBdr>
            <w:top w:val="none" w:sz="0" w:space="0" w:color="auto"/>
            <w:left w:val="none" w:sz="0" w:space="0" w:color="auto"/>
            <w:bottom w:val="none" w:sz="0" w:space="0" w:color="auto"/>
            <w:right w:val="none" w:sz="0" w:space="0" w:color="auto"/>
          </w:divBdr>
          <w:divsChild>
            <w:div w:id="2084793115">
              <w:marLeft w:val="0"/>
              <w:marRight w:val="0"/>
              <w:marTop w:val="0"/>
              <w:marBottom w:val="0"/>
              <w:divBdr>
                <w:top w:val="none" w:sz="0" w:space="0" w:color="auto"/>
                <w:left w:val="none" w:sz="0" w:space="0" w:color="auto"/>
                <w:bottom w:val="none" w:sz="0" w:space="0" w:color="auto"/>
                <w:right w:val="none" w:sz="0" w:space="0" w:color="auto"/>
              </w:divBdr>
              <w:divsChild>
                <w:div w:id="977802802">
                  <w:marLeft w:val="0"/>
                  <w:marRight w:val="0"/>
                  <w:marTop w:val="0"/>
                  <w:marBottom w:val="0"/>
                  <w:divBdr>
                    <w:top w:val="none" w:sz="0" w:space="0" w:color="auto"/>
                    <w:left w:val="none" w:sz="0" w:space="0" w:color="auto"/>
                    <w:bottom w:val="none" w:sz="0" w:space="0" w:color="auto"/>
                    <w:right w:val="none" w:sz="0" w:space="0" w:color="auto"/>
                  </w:divBdr>
                  <w:divsChild>
                    <w:div w:id="376590506">
                      <w:marLeft w:val="0"/>
                      <w:marRight w:val="0"/>
                      <w:marTop w:val="0"/>
                      <w:marBottom w:val="0"/>
                      <w:divBdr>
                        <w:top w:val="none" w:sz="0" w:space="0" w:color="auto"/>
                        <w:left w:val="none" w:sz="0" w:space="0" w:color="auto"/>
                        <w:bottom w:val="none" w:sz="0" w:space="0" w:color="auto"/>
                        <w:right w:val="none" w:sz="0" w:space="0" w:color="auto"/>
                      </w:divBdr>
                      <w:divsChild>
                        <w:div w:id="2619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1614</Words>
  <Characters>9523</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Nikl</dc:creator>
  <cp:lastModifiedBy>Maep</cp:lastModifiedBy>
  <cp:revision>2</cp:revision>
  <dcterms:created xsi:type="dcterms:W3CDTF">2015-03-18T08:45:00Z</dcterms:created>
  <dcterms:modified xsi:type="dcterms:W3CDTF">2015-03-18T08:45:00Z</dcterms:modified>
</cp:coreProperties>
</file>